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85C" w:rsidRDefault="00415080" w:rsidP="00415080">
      <w:pPr>
        <w:jc w:val="center"/>
        <w:rPr>
          <w:rFonts w:ascii="Arial" w:hAnsi="Arial" w:cs="Arial"/>
          <w:b/>
          <w:sz w:val="24"/>
          <w:szCs w:val="24"/>
        </w:rPr>
      </w:pPr>
      <w:r w:rsidRPr="00415080">
        <w:rPr>
          <w:rFonts w:ascii="Arial" w:hAnsi="Arial" w:cs="Arial"/>
          <w:b/>
          <w:sz w:val="24"/>
          <w:szCs w:val="24"/>
        </w:rPr>
        <w:t>HIRERS RESPONSIBILITY</w:t>
      </w:r>
    </w:p>
    <w:tbl>
      <w:tblPr>
        <w:tblStyle w:val="TableGrid"/>
        <w:tblW w:w="0" w:type="auto"/>
        <w:tblLook w:val="04A0" w:firstRow="1" w:lastRow="0" w:firstColumn="1" w:lastColumn="0" w:noHBand="0" w:noVBand="1"/>
      </w:tblPr>
      <w:tblGrid>
        <w:gridCol w:w="4052"/>
        <w:gridCol w:w="6738"/>
      </w:tblGrid>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Security</w:t>
            </w:r>
          </w:p>
        </w:tc>
        <w:tc>
          <w:tcPr>
            <w:tcW w:w="6738" w:type="dxa"/>
          </w:tcPr>
          <w:p w:rsidR="00415080" w:rsidRPr="007C4E92" w:rsidRDefault="00415080" w:rsidP="00F12F65">
            <w:pPr>
              <w:rPr>
                <w:rFonts w:ascii="Arial" w:hAnsi="Arial" w:cs="Arial"/>
              </w:rPr>
            </w:pPr>
            <w:r w:rsidRPr="007C4E92">
              <w:rPr>
                <w:rFonts w:ascii="Arial" w:hAnsi="Arial" w:cs="Arial"/>
              </w:rPr>
              <w:t xml:space="preserve">The premises </w:t>
            </w:r>
            <w:r w:rsidR="00F12F65">
              <w:rPr>
                <w:rFonts w:ascii="Arial" w:hAnsi="Arial" w:cs="Arial"/>
              </w:rPr>
              <w:t>must be secured at all times when unattended.</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Period of Hire</w:t>
            </w:r>
          </w:p>
        </w:tc>
        <w:tc>
          <w:tcPr>
            <w:tcW w:w="6738" w:type="dxa"/>
          </w:tcPr>
          <w:p w:rsidR="00415080" w:rsidRPr="007C4E92" w:rsidRDefault="00415080" w:rsidP="00415080">
            <w:pPr>
              <w:rPr>
                <w:rFonts w:ascii="Arial" w:hAnsi="Arial" w:cs="Arial"/>
              </w:rPr>
            </w:pPr>
            <w:r w:rsidRPr="007C4E92">
              <w:rPr>
                <w:rFonts w:ascii="Arial" w:hAnsi="Arial" w:cs="Arial"/>
              </w:rPr>
              <w:t>The council official will meet the hirer at the premises at the commencement and termination of the hiring period. The building must be left to the same standard as at the commencement of the hire.</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Lift/Goods Loading</w:t>
            </w:r>
          </w:p>
        </w:tc>
        <w:tc>
          <w:tcPr>
            <w:tcW w:w="6738" w:type="dxa"/>
          </w:tcPr>
          <w:p w:rsidR="00415080" w:rsidRPr="007C4E92" w:rsidRDefault="00415080" w:rsidP="00186AC0">
            <w:pPr>
              <w:rPr>
                <w:rFonts w:ascii="Arial" w:hAnsi="Arial" w:cs="Arial"/>
              </w:rPr>
            </w:pPr>
            <w:r w:rsidRPr="007C4E92">
              <w:rPr>
                <w:rFonts w:ascii="Arial" w:hAnsi="Arial" w:cs="Arial"/>
              </w:rPr>
              <w:t>Loading and unloading of goods should be made from the rear exit of the Town Hall. Vehicles should be moved on completion. No vehicles to unload from front of building. The lift is a passenger lift and must not be used for transporting goods.</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Damage</w:t>
            </w:r>
          </w:p>
        </w:tc>
        <w:tc>
          <w:tcPr>
            <w:tcW w:w="6738" w:type="dxa"/>
          </w:tcPr>
          <w:p w:rsidR="00415080" w:rsidRPr="007C4E92" w:rsidRDefault="00415080" w:rsidP="00186AC0">
            <w:pPr>
              <w:rPr>
                <w:rFonts w:ascii="Arial" w:hAnsi="Arial" w:cs="Arial"/>
              </w:rPr>
            </w:pPr>
            <w:r w:rsidRPr="007C4E92">
              <w:rPr>
                <w:rFonts w:ascii="Arial" w:hAnsi="Arial" w:cs="Arial"/>
              </w:rPr>
              <w:t>Any damage caused during the hire must be r</w:t>
            </w:r>
            <w:r w:rsidR="00186AC0">
              <w:rPr>
                <w:rFonts w:ascii="Arial" w:hAnsi="Arial" w:cs="Arial"/>
              </w:rPr>
              <w:t xml:space="preserve">eported to the Council within 24 hours. </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Smoke and Intruder Alarms</w:t>
            </w:r>
          </w:p>
        </w:tc>
        <w:tc>
          <w:tcPr>
            <w:tcW w:w="6738" w:type="dxa"/>
          </w:tcPr>
          <w:p w:rsidR="00415080" w:rsidRPr="007C4E92" w:rsidRDefault="00415080" w:rsidP="00415080">
            <w:pPr>
              <w:rPr>
                <w:rFonts w:ascii="Arial" w:hAnsi="Arial" w:cs="Arial"/>
              </w:rPr>
            </w:pPr>
            <w:r w:rsidRPr="007C4E92">
              <w:rPr>
                <w:rFonts w:ascii="Arial" w:hAnsi="Arial" w:cs="Arial"/>
              </w:rPr>
              <w:t xml:space="preserve">The use of any equipment or actions which are likely to activate the alarm </w:t>
            </w:r>
            <w:r w:rsidR="008B20AB" w:rsidRPr="007C4E92">
              <w:rPr>
                <w:rFonts w:ascii="Arial" w:hAnsi="Arial" w:cs="Arial"/>
              </w:rPr>
              <w:t>system</w:t>
            </w:r>
            <w:r w:rsidRPr="007C4E92">
              <w:rPr>
                <w:rFonts w:ascii="Arial" w:hAnsi="Arial" w:cs="Arial"/>
              </w:rPr>
              <w:t xml:space="preserve"> is strictly prohibited.</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No Smoking</w:t>
            </w:r>
          </w:p>
        </w:tc>
        <w:tc>
          <w:tcPr>
            <w:tcW w:w="6738" w:type="dxa"/>
          </w:tcPr>
          <w:p w:rsidR="00415080" w:rsidRPr="007C4E92" w:rsidRDefault="00415080" w:rsidP="00415080">
            <w:pPr>
              <w:rPr>
                <w:rFonts w:ascii="Arial" w:hAnsi="Arial" w:cs="Arial"/>
              </w:rPr>
            </w:pPr>
            <w:r w:rsidRPr="007C4E92">
              <w:rPr>
                <w:rFonts w:ascii="Arial" w:hAnsi="Arial" w:cs="Arial"/>
              </w:rPr>
              <w:t>Smoking within the building is strictly prohibited.</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Lighting and Heating</w:t>
            </w:r>
          </w:p>
        </w:tc>
        <w:tc>
          <w:tcPr>
            <w:tcW w:w="6738" w:type="dxa"/>
          </w:tcPr>
          <w:p w:rsidR="00415080" w:rsidRPr="007C4E92" w:rsidRDefault="00F70CEB" w:rsidP="00F70CEB">
            <w:pPr>
              <w:rPr>
                <w:rFonts w:ascii="Arial" w:hAnsi="Arial" w:cs="Arial"/>
              </w:rPr>
            </w:pPr>
            <w:r w:rsidRPr="007C4E92">
              <w:rPr>
                <w:rFonts w:ascii="Arial" w:hAnsi="Arial" w:cs="Arial"/>
              </w:rPr>
              <w:t>Must be switched off at the end of the hire.</w:t>
            </w:r>
            <w:r w:rsidR="00186AC0">
              <w:rPr>
                <w:rFonts w:ascii="Arial" w:hAnsi="Arial" w:cs="Arial"/>
              </w:rPr>
              <w:t xml:space="preserve"> The heater switches are located in the kitchen.</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Cleanliness of the Premises</w:t>
            </w:r>
          </w:p>
        </w:tc>
        <w:tc>
          <w:tcPr>
            <w:tcW w:w="6738" w:type="dxa"/>
          </w:tcPr>
          <w:p w:rsidR="00415080" w:rsidRPr="007C4E92" w:rsidRDefault="00F70CEB" w:rsidP="00F70CEB">
            <w:pPr>
              <w:rPr>
                <w:rFonts w:ascii="Arial" w:hAnsi="Arial" w:cs="Arial"/>
              </w:rPr>
            </w:pPr>
            <w:r w:rsidRPr="007C4E92">
              <w:rPr>
                <w:rFonts w:ascii="Arial" w:hAnsi="Arial" w:cs="Arial"/>
              </w:rPr>
              <w:t>The premises must be left in a clean condition to the satisfaction of the Council and all rubbish removed at the end of the hire.</w:t>
            </w:r>
          </w:p>
        </w:tc>
      </w:tr>
      <w:tr w:rsidR="00415080" w:rsidTr="0020023C">
        <w:tc>
          <w:tcPr>
            <w:tcW w:w="4052" w:type="dxa"/>
          </w:tcPr>
          <w:p w:rsidR="00415080" w:rsidRPr="007C4E92" w:rsidRDefault="00415080" w:rsidP="00415080">
            <w:pPr>
              <w:pStyle w:val="ListParagraph"/>
              <w:numPr>
                <w:ilvl w:val="0"/>
                <w:numId w:val="1"/>
              </w:numPr>
              <w:rPr>
                <w:rFonts w:ascii="Arial" w:hAnsi="Arial" w:cs="Arial"/>
                <w:b/>
              </w:rPr>
            </w:pPr>
            <w:r w:rsidRPr="007C4E92">
              <w:rPr>
                <w:rFonts w:ascii="Arial" w:hAnsi="Arial" w:cs="Arial"/>
                <w:b/>
              </w:rPr>
              <w:t>Accidents</w:t>
            </w:r>
          </w:p>
        </w:tc>
        <w:tc>
          <w:tcPr>
            <w:tcW w:w="6738" w:type="dxa"/>
          </w:tcPr>
          <w:p w:rsidR="00415080" w:rsidRPr="007C4E92" w:rsidRDefault="006A11AD" w:rsidP="006A11AD">
            <w:pPr>
              <w:rPr>
                <w:rFonts w:ascii="Arial" w:hAnsi="Arial" w:cs="Arial"/>
              </w:rPr>
            </w:pPr>
            <w:r>
              <w:rPr>
                <w:rFonts w:ascii="Arial" w:hAnsi="Arial" w:cs="Arial"/>
              </w:rPr>
              <w:t xml:space="preserve">A </w:t>
            </w:r>
            <w:r w:rsidR="00F70CEB" w:rsidRPr="007C4E92">
              <w:rPr>
                <w:rFonts w:ascii="Arial" w:hAnsi="Arial" w:cs="Arial"/>
              </w:rPr>
              <w:t xml:space="preserve">First Aid box </w:t>
            </w:r>
            <w:r>
              <w:rPr>
                <w:rFonts w:ascii="Arial" w:hAnsi="Arial" w:cs="Arial"/>
              </w:rPr>
              <w:t>is available in</w:t>
            </w:r>
            <w:r w:rsidR="00AA5308" w:rsidRPr="007C4E92">
              <w:rPr>
                <w:rFonts w:ascii="Arial" w:hAnsi="Arial" w:cs="Arial"/>
              </w:rPr>
              <w:t xml:space="preserve"> the kitchen. Any accident must be recorded </w:t>
            </w:r>
            <w:r>
              <w:rPr>
                <w:rFonts w:ascii="Arial" w:hAnsi="Arial" w:cs="Arial"/>
              </w:rPr>
              <w:t>in the accident book located in the kitchen</w:t>
            </w:r>
            <w:r w:rsidR="00AA5308" w:rsidRPr="007C4E92">
              <w:rPr>
                <w:rFonts w:ascii="Arial" w:hAnsi="Arial" w:cs="Arial"/>
              </w:rPr>
              <w:t>.</w:t>
            </w:r>
          </w:p>
        </w:tc>
      </w:tr>
      <w:tr w:rsidR="00415080" w:rsidTr="0020023C">
        <w:tc>
          <w:tcPr>
            <w:tcW w:w="4052" w:type="dxa"/>
          </w:tcPr>
          <w:p w:rsidR="00415080" w:rsidRPr="007C4E92" w:rsidRDefault="00AA5308" w:rsidP="00415080">
            <w:pPr>
              <w:pStyle w:val="ListParagraph"/>
              <w:numPr>
                <w:ilvl w:val="0"/>
                <w:numId w:val="1"/>
              </w:numPr>
              <w:rPr>
                <w:rFonts w:ascii="Arial" w:hAnsi="Arial" w:cs="Arial"/>
                <w:b/>
              </w:rPr>
            </w:pPr>
            <w:r w:rsidRPr="007C4E92">
              <w:rPr>
                <w:rFonts w:ascii="Arial" w:hAnsi="Arial" w:cs="Arial"/>
                <w:b/>
              </w:rPr>
              <w:t xml:space="preserve"> </w:t>
            </w:r>
            <w:r w:rsidR="00415080" w:rsidRPr="007C4E92">
              <w:rPr>
                <w:rFonts w:ascii="Arial" w:hAnsi="Arial" w:cs="Arial"/>
                <w:b/>
              </w:rPr>
              <w:t>Toilets</w:t>
            </w:r>
          </w:p>
        </w:tc>
        <w:tc>
          <w:tcPr>
            <w:tcW w:w="6738" w:type="dxa"/>
          </w:tcPr>
          <w:p w:rsidR="00415080" w:rsidRPr="007C4E92" w:rsidRDefault="006A11AD" w:rsidP="00AA5308">
            <w:pPr>
              <w:rPr>
                <w:rFonts w:ascii="Arial" w:hAnsi="Arial" w:cs="Arial"/>
              </w:rPr>
            </w:pPr>
            <w:r>
              <w:rPr>
                <w:rFonts w:ascii="Arial" w:hAnsi="Arial" w:cs="Arial"/>
              </w:rPr>
              <w:t>Located</w:t>
            </w:r>
            <w:r w:rsidR="00AA5308" w:rsidRPr="007C4E92">
              <w:rPr>
                <w:rFonts w:ascii="Arial" w:hAnsi="Arial" w:cs="Arial"/>
              </w:rPr>
              <w:t xml:space="preserve"> down the stairs at the rear of the building. A disabled toilet is available on the ground floor at the front of the building.</w:t>
            </w:r>
          </w:p>
        </w:tc>
      </w:tr>
      <w:tr w:rsidR="00415080" w:rsidTr="0020023C">
        <w:tc>
          <w:tcPr>
            <w:tcW w:w="4052" w:type="dxa"/>
          </w:tcPr>
          <w:p w:rsidR="00415080" w:rsidRPr="007C4E92" w:rsidRDefault="00AA5308" w:rsidP="00415080">
            <w:pPr>
              <w:pStyle w:val="ListParagraph"/>
              <w:numPr>
                <w:ilvl w:val="0"/>
                <w:numId w:val="1"/>
              </w:numPr>
              <w:rPr>
                <w:rFonts w:ascii="Arial" w:hAnsi="Arial" w:cs="Arial"/>
                <w:b/>
              </w:rPr>
            </w:pPr>
            <w:r w:rsidRPr="007C4E92">
              <w:rPr>
                <w:rFonts w:ascii="Arial" w:hAnsi="Arial" w:cs="Arial"/>
                <w:b/>
              </w:rPr>
              <w:t xml:space="preserve"> </w:t>
            </w:r>
            <w:r w:rsidR="00415080" w:rsidRPr="007C4E92">
              <w:rPr>
                <w:rFonts w:ascii="Arial" w:hAnsi="Arial" w:cs="Arial"/>
                <w:b/>
              </w:rPr>
              <w:t>Fire Safety</w:t>
            </w:r>
          </w:p>
        </w:tc>
        <w:tc>
          <w:tcPr>
            <w:tcW w:w="6738" w:type="dxa"/>
          </w:tcPr>
          <w:p w:rsidR="007C4E92" w:rsidRDefault="007C4E92" w:rsidP="00AA5308">
            <w:pPr>
              <w:rPr>
                <w:rFonts w:ascii="Arial" w:hAnsi="Arial" w:cs="Arial"/>
              </w:rPr>
            </w:pPr>
            <w:r w:rsidRPr="007C4E92">
              <w:rPr>
                <w:rFonts w:ascii="Arial" w:hAnsi="Arial" w:cs="Arial"/>
              </w:rPr>
              <w:t>Emergency Fire Procedure</w:t>
            </w:r>
            <w:r w:rsidR="002B587A">
              <w:rPr>
                <w:rFonts w:ascii="Arial" w:hAnsi="Arial" w:cs="Arial"/>
              </w:rPr>
              <w:t xml:space="preserve"> and </w:t>
            </w:r>
            <w:r w:rsidRPr="007C4E92">
              <w:rPr>
                <w:rFonts w:ascii="Arial" w:hAnsi="Arial" w:cs="Arial"/>
              </w:rPr>
              <w:t xml:space="preserve">Fire Safety Plan </w:t>
            </w:r>
            <w:r w:rsidR="002B587A">
              <w:rPr>
                <w:rFonts w:ascii="Arial" w:hAnsi="Arial" w:cs="Arial"/>
              </w:rPr>
              <w:t xml:space="preserve">are displayed beside the emergency exits. </w:t>
            </w:r>
          </w:p>
          <w:p w:rsidR="002E2CB6" w:rsidRDefault="007C4E92" w:rsidP="00AA5308">
            <w:pPr>
              <w:rPr>
                <w:rFonts w:ascii="Arial" w:hAnsi="Arial" w:cs="Arial"/>
              </w:rPr>
            </w:pPr>
            <w:r>
              <w:rPr>
                <w:rFonts w:ascii="Arial" w:hAnsi="Arial" w:cs="Arial"/>
              </w:rPr>
              <w:t>Emergency escape routes</w:t>
            </w:r>
            <w:r w:rsidR="002E2CB6">
              <w:rPr>
                <w:rFonts w:ascii="Arial" w:hAnsi="Arial" w:cs="Arial"/>
              </w:rPr>
              <w:t xml:space="preserve"> and exits must be</w:t>
            </w:r>
            <w:r>
              <w:rPr>
                <w:rFonts w:ascii="Arial" w:hAnsi="Arial" w:cs="Arial"/>
              </w:rPr>
              <w:t xml:space="preserve"> </w:t>
            </w:r>
            <w:r w:rsidR="002E2CB6">
              <w:rPr>
                <w:rFonts w:ascii="Arial" w:hAnsi="Arial" w:cs="Arial"/>
              </w:rPr>
              <w:t xml:space="preserve">unlocked and </w:t>
            </w:r>
            <w:r>
              <w:rPr>
                <w:rFonts w:ascii="Arial" w:hAnsi="Arial" w:cs="Arial"/>
              </w:rPr>
              <w:t>unobstructed</w:t>
            </w:r>
            <w:r w:rsidR="002E2CB6">
              <w:rPr>
                <w:rFonts w:ascii="Arial" w:hAnsi="Arial" w:cs="Arial"/>
              </w:rPr>
              <w:t>.</w:t>
            </w:r>
          </w:p>
          <w:p w:rsidR="007C4E92" w:rsidRDefault="002E2CB6" w:rsidP="00AA5308">
            <w:pPr>
              <w:rPr>
                <w:rFonts w:ascii="Arial" w:hAnsi="Arial" w:cs="Arial"/>
              </w:rPr>
            </w:pPr>
            <w:r>
              <w:rPr>
                <w:rFonts w:ascii="Arial" w:hAnsi="Arial" w:cs="Arial"/>
              </w:rPr>
              <w:t>P</w:t>
            </w:r>
            <w:r w:rsidR="007C4E92">
              <w:rPr>
                <w:rFonts w:ascii="Arial" w:hAnsi="Arial" w:cs="Arial"/>
              </w:rPr>
              <w:t xml:space="preserve">ortable firefighting equipment </w:t>
            </w:r>
            <w:r>
              <w:rPr>
                <w:rFonts w:ascii="Arial" w:hAnsi="Arial" w:cs="Arial"/>
              </w:rPr>
              <w:t xml:space="preserve">must not be </w:t>
            </w:r>
            <w:r w:rsidR="007C4E92">
              <w:rPr>
                <w:rFonts w:ascii="Arial" w:hAnsi="Arial" w:cs="Arial"/>
              </w:rPr>
              <w:t>obstructed</w:t>
            </w:r>
            <w:r>
              <w:rPr>
                <w:rFonts w:ascii="Arial" w:hAnsi="Arial" w:cs="Arial"/>
              </w:rPr>
              <w:t>.</w:t>
            </w:r>
          </w:p>
          <w:p w:rsidR="007C4E92" w:rsidRPr="007C4E92" w:rsidRDefault="007C4E92" w:rsidP="00AA5308">
            <w:pPr>
              <w:rPr>
                <w:rFonts w:ascii="Arial" w:hAnsi="Arial" w:cs="Arial"/>
              </w:rPr>
            </w:pPr>
            <w:r>
              <w:rPr>
                <w:rFonts w:ascii="Arial" w:hAnsi="Arial" w:cs="Arial"/>
              </w:rPr>
              <w:t>Safety assistants appointed as fire marshals and instructed in emergency evacuation roles and responsibilities</w:t>
            </w:r>
            <w:r w:rsidR="002E2CB6">
              <w:rPr>
                <w:rFonts w:ascii="Arial" w:hAnsi="Arial" w:cs="Arial"/>
              </w:rPr>
              <w:t>.</w:t>
            </w:r>
          </w:p>
        </w:tc>
      </w:tr>
    </w:tbl>
    <w:p w:rsidR="008B20AB" w:rsidRDefault="008B20AB" w:rsidP="007C4E92">
      <w:pPr>
        <w:rPr>
          <w:rFonts w:ascii="Arial" w:hAnsi="Arial" w:cs="Arial"/>
          <w:b/>
        </w:rPr>
      </w:pPr>
    </w:p>
    <w:p w:rsidR="007C4E92" w:rsidRDefault="007C4E92" w:rsidP="007C4E92">
      <w:pPr>
        <w:rPr>
          <w:rFonts w:ascii="Arial" w:hAnsi="Arial" w:cs="Arial"/>
          <w:b/>
        </w:rPr>
      </w:pPr>
      <w:r>
        <w:rPr>
          <w:rFonts w:ascii="Arial" w:hAnsi="Arial" w:cs="Arial"/>
          <w:b/>
        </w:rPr>
        <w:t>Name</w:t>
      </w:r>
      <w:r w:rsidRPr="007C4E92">
        <w:rPr>
          <w:rFonts w:ascii="Arial" w:hAnsi="Arial" w:cs="Arial"/>
          <w:b/>
        </w:rPr>
        <w:t xml:space="preserve"> of Hirer/Temporary Responsible Person:</w:t>
      </w:r>
    </w:p>
    <w:p w:rsidR="008B20AB" w:rsidRDefault="0088586C" w:rsidP="007C4E92">
      <w:pPr>
        <w:rPr>
          <w:rFonts w:ascii="Arial" w:hAnsi="Arial" w:cs="Arial"/>
          <w:b/>
        </w:rPr>
      </w:pPr>
      <w:r>
        <w:rPr>
          <w:rFonts w:ascii="Arial" w:hAnsi="Arial" w:cs="Arial"/>
          <w:b/>
        </w:rPr>
        <w:t xml:space="preserve">For Caretaker please contact: </w:t>
      </w:r>
      <w:r w:rsidR="00361D6F">
        <w:rPr>
          <w:rFonts w:ascii="Arial" w:hAnsi="Arial" w:cs="Arial"/>
          <w:b/>
        </w:rPr>
        <w:t xml:space="preserve">Mikael </w:t>
      </w:r>
      <w:proofErr w:type="spellStart"/>
      <w:r w:rsidR="00361D6F">
        <w:rPr>
          <w:rFonts w:ascii="Arial" w:hAnsi="Arial" w:cs="Arial"/>
          <w:b/>
        </w:rPr>
        <w:t>Holopainen</w:t>
      </w:r>
      <w:proofErr w:type="spellEnd"/>
      <w:r w:rsidR="00197779">
        <w:rPr>
          <w:rFonts w:ascii="Arial" w:hAnsi="Arial" w:cs="Arial"/>
          <w:b/>
        </w:rPr>
        <w:t xml:space="preserve"> </w:t>
      </w:r>
      <w:r w:rsidR="00B61DE9">
        <w:rPr>
          <w:rFonts w:ascii="Arial" w:hAnsi="Arial" w:cs="Arial"/>
          <w:b/>
        </w:rPr>
        <w:t>07932 068475</w:t>
      </w:r>
    </w:p>
    <w:p w:rsidR="00943599" w:rsidRDefault="00943599" w:rsidP="007C4E92">
      <w:pPr>
        <w:rPr>
          <w:rFonts w:ascii="Arial" w:hAnsi="Arial" w:cs="Arial"/>
          <w:b/>
        </w:rPr>
      </w:pPr>
    </w:p>
    <w:p w:rsidR="00943599" w:rsidRDefault="00943599" w:rsidP="00943599">
      <w:pPr>
        <w:jc w:val="both"/>
        <w:rPr>
          <w:rStyle w:val="Hyperlink"/>
          <w:rFonts w:ascii="Arial" w:hAnsi="Arial" w:cs="Arial"/>
          <w:b/>
        </w:rPr>
      </w:pPr>
      <w:proofErr w:type="spellStart"/>
      <w:r w:rsidRPr="00DF56B3">
        <w:rPr>
          <w:rFonts w:ascii="Arial" w:hAnsi="Arial" w:cs="Arial"/>
          <w:b/>
        </w:rPr>
        <w:t>Thame</w:t>
      </w:r>
      <w:proofErr w:type="spellEnd"/>
      <w:r w:rsidRPr="00DF56B3">
        <w:rPr>
          <w:rFonts w:ascii="Arial" w:hAnsi="Arial" w:cs="Arial"/>
          <w:b/>
        </w:rPr>
        <w:t xml:space="preserve"> Town Council regards your privacy as important and any personal information you give to use will be used in accordance with the law. Please read our privacy notice </w:t>
      </w:r>
      <w:r>
        <w:rPr>
          <w:rFonts w:ascii="Arial" w:hAnsi="Arial" w:cs="Arial"/>
          <w:b/>
        </w:rPr>
        <w:t xml:space="preserve">attached or </w:t>
      </w:r>
      <w:r w:rsidRPr="00DF56B3">
        <w:rPr>
          <w:rFonts w:ascii="Arial" w:hAnsi="Arial" w:cs="Arial"/>
          <w:b/>
        </w:rPr>
        <w:t xml:space="preserve">at </w:t>
      </w:r>
      <w:hyperlink r:id="rId6" w:history="1">
        <w:r w:rsidRPr="00DF56B3">
          <w:rPr>
            <w:rStyle w:val="Hyperlink"/>
            <w:rFonts w:ascii="Arial" w:hAnsi="Arial" w:cs="Arial"/>
            <w:b/>
          </w:rPr>
          <w:t>www.thametowncouncil.gov.uk/privacy</w:t>
        </w:r>
      </w:hyperlink>
    </w:p>
    <w:p w:rsidR="00943599" w:rsidRDefault="00943599" w:rsidP="00943599">
      <w:pPr>
        <w:ind w:right="-472"/>
        <w:rPr>
          <w:rFonts w:ascii="Arial" w:hAnsi="Arial" w:cs="Arial"/>
          <w:b/>
        </w:rPr>
      </w:pPr>
      <w:r w:rsidRPr="00943599">
        <w:rPr>
          <w:rFonts w:ascii="Arial" w:hAnsi="Arial" w:cs="Arial"/>
          <w:b/>
        </w:rPr>
        <w:t xml:space="preserve">By signing the Form, you are agreeing that </w:t>
      </w:r>
      <w:proofErr w:type="spellStart"/>
      <w:r w:rsidRPr="00943599">
        <w:rPr>
          <w:rFonts w:ascii="Arial" w:hAnsi="Arial" w:cs="Arial"/>
          <w:b/>
        </w:rPr>
        <w:t>Thame</w:t>
      </w:r>
      <w:proofErr w:type="spellEnd"/>
      <w:r w:rsidRPr="00943599">
        <w:rPr>
          <w:rFonts w:ascii="Arial" w:hAnsi="Arial" w:cs="Arial"/>
          <w:b/>
        </w:rPr>
        <w:t xml:space="preserve"> Town Council c</w:t>
      </w:r>
      <w:bookmarkStart w:id="0" w:name="_GoBack"/>
      <w:bookmarkEnd w:id="0"/>
      <w:r w:rsidRPr="00943599">
        <w:rPr>
          <w:rFonts w:ascii="Arial" w:hAnsi="Arial" w:cs="Arial"/>
          <w:b/>
        </w:rPr>
        <w:t>an hold and process your personal data, as provided on and with this Form.</w:t>
      </w:r>
    </w:p>
    <w:p w:rsidR="00943599" w:rsidRDefault="00943599" w:rsidP="00943599">
      <w:pPr>
        <w:rPr>
          <w:rFonts w:ascii="Arial" w:hAnsi="Arial" w:cs="Arial"/>
          <w:b/>
        </w:rPr>
      </w:pPr>
      <w:r>
        <w:rPr>
          <w:rFonts w:ascii="Arial" w:hAnsi="Arial" w:cs="Arial"/>
          <w:b/>
        </w:rPr>
        <w:t>Signature of Hirer/Temporary Responsible Person:</w:t>
      </w:r>
    </w:p>
    <w:p w:rsidR="00943599" w:rsidRDefault="00943599" w:rsidP="00943599">
      <w:pPr>
        <w:rPr>
          <w:rFonts w:ascii="Arial" w:hAnsi="Arial" w:cs="Arial"/>
          <w:b/>
        </w:rPr>
      </w:pPr>
      <w:r>
        <w:rPr>
          <w:rFonts w:ascii="Arial" w:hAnsi="Arial" w:cs="Arial"/>
          <w:b/>
        </w:rPr>
        <w:t>Signature of Council Official:</w:t>
      </w:r>
      <w:r>
        <w:rPr>
          <w:rFonts w:ascii="Arial" w:hAnsi="Arial" w:cs="Arial"/>
          <w:b/>
        </w:rPr>
        <w:tab/>
      </w:r>
    </w:p>
    <w:p w:rsidR="007C4E92" w:rsidRDefault="00943599" w:rsidP="007C4E92">
      <w:pPr>
        <w:rPr>
          <w:rFonts w:ascii="Arial" w:hAnsi="Arial" w:cs="Arial"/>
          <w:b/>
        </w:rPr>
      </w:pPr>
      <w:r>
        <w:rPr>
          <w:rFonts w:ascii="Arial" w:hAnsi="Arial" w:cs="Arial"/>
          <w:b/>
        </w:rPr>
        <w:t>Date:</w:t>
      </w:r>
    </w:p>
    <w:p w:rsidR="0020023C" w:rsidRDefault="0020023C" w:rsidP="007C4E92">
      <w:pPr>
        <w:rPr>
          <w:rFonts w:ascii="Arial" w:hAnsi="Arial" w:cs="Arial"/>
          <w:b/>
        </w:rPr>
      </w:pPr>
    </w:p>
    <w:p w:rsidR="0020023C" w:rsidRDefault="0020023C" w:rsidP="007C4E92">
      <w:pPr>
        <w:rPr>
          <w:rFonts w:ascii="Arial" w:hAnsi="Arial" w:cs="Arial"/>
          <w:b/>
        </w:rPr>
      </w:pPr>
    </w:p>
    <w:p w:rsidR="0020023C" w:rsidRDefault="0020023C" w:rsidP="0020023C">
      <w:pPr>
        <w:spacing w:before="100" w:beforeAutospacing="1" w:after="120"/>
        <w:jc w:val="center"/>
        <w:rPr>
          <w:rFonts w:ascii="Arial" w:hAnsi="Arial" w:cs="Arial"/>
          <w:b/>
          <w:sz w:val="20"/>
          <w:szCs w:val="20"/>
        </w:rPr>
      </w:pPr>
      <w:r w:rsidRPr="00F97038">
        <w:rPr>
          <w:rFonts w:ascii="Arial" w:hAnsi="Arial" w:cs="Arial"/>
          <w:b/>
          <w:sz w:val="20"/>
          <w:szCs w:val="20"/>
        </w:rPr>
        <w:t>Privacy Notice</w:t>
      </w:r>
    </w:p>
    <w:p w:rsidR="0020023C" w:rsidRPr="00F97038" w:rsidRDefault="0020023C" w:rsidP="0020023C">
      <w:pPr>
        <w:spacing w:before="100" w:beforeAutospacing="1" w:after="120"/>
        <w:rPr>
          <w:rFonts w:ascii="Arial" w:hAnsi="Arial" w:cs="Arial"/>
          <w:sz w:val="20"/>
          <w:szCs w:val="20"/>
        </w:rPr>
      </w:pPr>
      <w:r w:rsidRPr="00F97038">
        <w:rPr>
          <w:rFonts w:ascii="Arial" w:hAnsi="Arial" w:cs="Arial"/>
          <w:b/>
          <w:sz w:val="20"/>
          <w:szCs w:val="20"/>
        </w:rPr>
        <w:t xml:space="preserve">When you contact </w:t>
      </w:r>
      <w:proofErr w:type="spellStart"/>
      <w:r w:rsidRPr="00F97038">
        <w:rPr>
          <w:rFonts w:ascii="Arial" w:hAnsi="Arial" w:cs="Arial"/>
          <w:b/>
          <w:sz w:val="20"/>
          <w:szCs w:val="20"/>
        </w:rPr>
        <w:t>us</w:t>
      </w:r>
      <w:proofErr w:type="gramStart"/>
      <w:r w:rsidRPr="00F97038">
        <w:rPr>
          <w:rFonts w:ascii="Arial" w:hAnsi="Arial" w:cs="Arial"/>
          <w:b/>
          <w:sz w:val="20"/>
          <w:szCs w:val="20"/>
        </w:rPr>
        <w:t>:</w:t>
      </w:r>
      <w:r w:rsidRPr="00F97038">
        <w:rPr>
          <w:rFonts w:ascii="Arial" w:hAnsi="Arial" w:cs="Arial"/>
          <w:sz w:val="20"/>
          <w:szCs w:val="20"/>
        </w:rPr>
        <w:t>The</w:t>
      </w:r>
      <w:proofErr w:type="spellEnd"/>
      <w:proofErr w:type="gramEnd"/>
      <w:r w:rsidRPr="00F97038">
        <w:rPr>
          <w:rFonts w:ascii="Arial" w:hAnsi="Arial" w:cs="Arial"/>
          <w:sz w:val="20"/>
          <w:szCs w:val="20"/>
        </w:rPr>
        <w:t xml:space="preserve"> information you provide </w:t>
      </w:r>
      <w:r>
        <w:rPr>
          <w:rFonts w:ascii="Arial" w:hAnsi="Arial" w:cs="Arial"/>
          <w:sz w:val="20"/>
          <w:szCs w:val="20"/>
        </w:rPr>
        <w:t>(</w:t>
      </w:r>
      <w:r w:rsidRPr="00F97038">
        <w:rPr>
          <w:rFonts w:ascii="Arial" w:hAnsi="Arial" w:cs="Arial"/>
          <w:sz w:val="20"/>
          <w:szCs w:val="20"/>
        </w:rPr>
        <w:t xml:space="preserve">e.g. personal information such as name, address, email address, phone number, </w:t>
      </w:r>
      <w:proofErr w:type="spellStart"/>
      <w:r w:rsidRPr="00F97038">
        <w:rPr>
          <w:rFonts w:ascii="Arial" w:hAnsi="Arial" w:cs="Arial"/>
          <w:sz w:val="20"/>
          <w:szCs w:val="20"/>
        </w:rPr>
        <w:t>organisation</w:t>
      </w:r>
      <w:proofErr w:type="spellEnd"/>
      <w:r>
        <w:rPr>
          <w:rFonts w:ascii="Arial" w:hAnsi="Arial" w:cs="Arial"/>
          <w:sz w:val="20"/>
          <w:szCs w:val="20"/>
        </w:rPr>
        <w:t>)</w:t>
      </w:r>
      <w:r w:rsidRPr="00F97038">
        <w:rPr>
          <w:rFonts w:ascii="Arial" w:hAnsi="Arial" w:cs="Arial"/>
          <w:sz w:val="20"/>
          <w:szCs w:val="20"/>
        </w:rPr>
        <w:t xml:space="preserve"> will be processed and stored to enable us to contact you and respond to your correspondence, provide information and/or access our facilities and services. </w:t>
      </w:r>
      <w:r>
        <w:rPr>
          <w:rFonts w:ascii="Arial" w:hAnsi="Arial" w:cs="Arial"/>
          <w:sz w:val="20"/>
          <w:szCs w:val="20"/>
        </w:rPr>
        <w:t>Your personal information will</w:t>
      </w:r>
      <w:r w:rsidRPr="00F97038">
        <w:rPr>
          <w:rFonts w:ascii="Arial" w:hAnsi="Arial" w:cs="Arial"/>
          <w:sz w:val="20"/>
          <w:szCs w:val="20"/>
        </w:rPr>
        <w:t xml:space="preserve"> not </w:t>
      </w:r>
      <w:r>
        <w:rPr>
          <w:rFonts w:ascii="Arial" w:hAnsi="Arial" w:cs="Arial"/>
          <w:sz w:val="20"/>
          <w:szCs w:val="20"/>
        </w:rPr>
        <w:t xml:space="preserve">be </w:t>
      </w:r>
      <w:r w:rsidRPr="00F97038">
        <w:rPr>
          <w:rFonts w:ascii="Arial" w:hAnsi="Arial" w:cs="Arial"/>
          <w:sz w:val="20"/>
          <w:szCs w:val="20"/>
        </w:rPr>
        <w:t>shared or</w:t>
      </w:r>
      <w:r>
        <w:rPr>
          <w:rFonts w:ascii="Arial" w:hAnsi="Arial" w:cs="Arial"/>
          <w:sz w:val="20"/>
          <w:szCs w:val="20"/>
        </w:rPr>
        <w:t xml:space="preserve"> not be</w:t>
      </w:r>
      <w:r w:rsidRPr="00F97038">
        <w:rPr>
          <w:rFonts w:ascii="Arial" w:hAnsi="Arial" w:cs="Arial"/>
          <w:sz w:val="20"/>
          <w:szCs w:val="20"/>
        </w:rPr>
        <w:t xml:space="preserve"> provided to any third party except w</w:t>
      </w:r>
      <w:r>
        <w:rPr>
          <w:rFonts w:ascii="Arial" w:hAnsi="Arial" w:cs="Arial"/>
          <w:sz w:val="20"/>
          <w:szCs w:val="20"/>
        </w:rPr>
        <w:t>here absolutely necessary and in</w:t>
      </w:r>
      <w:r w:rsidRPr="00F97038">
        <w:rPr>
          <w:rFonts w:ascii="Arial" w:hAnsi="Arial" w:cs="Arial"/>
          <w:sz w:val="20"/>
          <w:szCs w:val="20"/>
        </w:rPr>
        <w:t xml:space="preserve"> conformance with the law.</w:t>
      </w:r>
    </w:p>
    <w:p w:rsidR="0020023C" w:rsidRPr="00F97038" w:rsidRDefault="0020023C" w:rsidP="0020023C">
      <w:pPr>
        <w:spacing w:before="100" w:beforeAutospacing="1" w:after="120"/>
        <w:jc w:val="both"/>
        <w:rPr>
          <w:rFonts w:ascii="Arial" w:hAnsi="Arial" w:cs="Arial"/>
          <w:b/>
          <w:sz w:val="20"/>
          <w:szCs w:val="20"/>
        </w:rPr>
      </w:pPr>
      <w:r w:rsidRPr="00F97038">
        <w:rPr>
          <w:rFonts w:ascii="Arial" w:hAnsi="Arial" w:cs="Arial"/>
          <w:b/>
          <w:sz w:val="20"/>
          <w:szCs w:val="20"/>
        </w:rPr>
        <w:t>The Council</w:t>
      </w:r>
      <w:r>
        <w:rPr>
          <w:rFonts w:ascii="Arial" w:hAnsi="Arial" w:cs="Arial"/>
          <w:b/>
          <w:sz w:val="20"/>
          <w:szCs w:val="20"/>
        </w:rPr>
        <w:t>’</w:t>
      </w:r>
      <w:r w:rsidRPr="00F97038">
        <w:rPr>
          <w:rFonts w:ascii="Arial" w:hAnsi="Arial" w:cs="Arial"/>
          <w:b/>
          <w:sz w:val="20"/>
          <w:szCs w:val="20"/>
        </w:rPr>
        <w:t>s Right to Process Information:</w:t>
      </w:r>
    </w:p>
    <w:p w:rsidR="0020023C" w:rsidRDefault="0020023C" w:rsidP="0020023C">
      <w:pPr>
        <w:spacing w:before="100" w:beforeAutospacing="1" w:after="120"/>
        <w:jc w:val="both"/>
        <w:rPr>
          <w:rFonts w:ascii="Arial" w:hAnsi="Arial" w:cs="Arial"/>
          <w:sz w:val="20"/>
          <w:szCs w:val="20"/>
        </w:rPr>
      </w:pPr>
      <w:r w:rsidRPr="00F97038">
        <w:rPr>
          <w:rFonts w:ascii="Arial" w:hAnsi="Arial" w:cs="Arial"/>
          <w:sz w:val="20"/>
          <w:szCs w:val="20"/>
        </w:rPr>
        <w:t>General Data Protection Regulations Article 6 (1) (a) (b) and (e):</w:t>
      </w:r>
    </w:p>
    <w:p w:rsidR="0020023C" w:rsidRPr="00F97038" w:rsidRDefault="0020023C" w:rsidP="0020023C">
      <w:pPr>
        <w:spacing w:before="100" w:beforeAutospacing="1" w:after="120"/>
        <w:jc w:val="both"/>
        <w:rPr>
          <w:rFonts w:ascii="Arial" w:hAnsi="Arial" w:cs="Arial"/>
          <w:sz w:val="20"/>
          <w:szCs w:val="20"/>
        </w:rPr>
      </w:pPr>
      <w:r w:rsidRPr="00F97038">
        <w:rPr>
          <w:rFonts w:ascii="Arial" w:hAnsi="Arial" w:cs="Arial"/>
          <w:sz w:val="20"/>
          <w:szCs w:val="20"/>
        </w:rPr>
        <w:t xml:space="preserve">(a) </w:t>
      </w:r>
      <w:r>
        <w:rPr>
          <w:rFonts w:ascii="Arial" w:hAnsi="Arial" w:cs="Arial"/>
          <w:sz w:val="20"/>
          <w:szCs w:val="20"/>
        </w:rPr>
        <w:t xml:space="preserve"> </w:t>
      </w:r>
      <w:r w:rsidRPr="00F97038">
        <w:rPr>
          <w:rFonts w:ascii="Arial" w:hAnsi="Arial" w:cs="Arial"/>
          <w:sz w:val="20"/>
          <w:szCs w:val="20"/>
        </w:rPr>
        <w:t>Processing is with consent of the data subject or</w:t>
      </w:r>
    </w:p>
    <w:p w:rsidR="0020023C" w:rsidRPr="00F97038" w:rsidRDefault="0020023C" w:rsidP="0020023C">
      <w:pPr>
        <w:pStyle w:val="ListParagraph"/>
        <w:numPr>
          <w:ilvl w:val="0"/>
          <w:numId w:val="2"/>
        </w:numPr>
        <w:spacing w:before="100" w:beforeAutospacing="1" w:after="120" w:line="259" w:lineRule="auto"/>
        <w:jc w:val="both"/>
        <w:rPr>
          <w:rFonts w:ascii="Arial" w:hAnsi="Arial" w:cs="Arial"/>
          <w:sz w:val="20"/>
          <w:szCs w:val="20"/>
        </w:rPr>
      </w:pPr>
      <w:r w:rsidRPr="00F97038">
        <w:rPr>
          <w:rFonts w:ascii="Arial" w:hAnsi="Arial" w:cs="Arial"/>
          <w:sz w:val="20"/>
          <w:szCs w:val="20"/>
        </w:rPr>
        <w:t>Processing is necessary for compliance with a legal obligation or</w:t>
      </w:r>
    </w:p>
    <w:p w:rsidR="0020023C" w:rsidRPr="00F97038" w:rsidRDefault="0020023C" w:rsidP="0020023C">
      <w:pPr>
        <w:pStyle w:val="ListParagraph"/>
        <w:numPr>
          <w:ilvl w:val="0"/>
          <w:numId w:val="3"/>
        </w:numPr>
        <w:spacing w:before="100" w:beforeAutospacing="1" w:after="120" w:line="259" w:lineRule="auto"/>
        <w:jc w:val="both"/>
        <w:rPr>
          <w:rFonts w:ascii="Arial" w:hAnsi="Arial" w:cs="Arial"/>
          <w:sz w:val="20"/>
          <w:szCs w:val="20"/>
        </w:rPr>
      </w:pPr>
      <w:r w:rsidRPr="00F97038">
        <w:rPr>
          <w:rFonts w:ascii="Arial" w:hAnsi="Arial" w:cs="Arial"/>
          <w:sz w:val="20"/>
          <w:szCs w:val="20"/>
        </w:rPr>
        <w:t xml:space="preserve">Processing is necessary for the performance of a task carried out in the public interest </w:t>
      </w:r>
      <w:r>
        <w:rPr>
          <w:rFonts w:ascii="Arial" w:hAnsi="Arial" w:cs="Arial"/>
          <w:sz w:val="20"/>
          <w:szCs w:val="20"/>
        </w:rPr>
        <w:t>(</w:t>
      </w:r>
      <w:r w:rsidRPr="00F97038">
        <w:rPr>
          <w:rFonts w:ascii="Arial" w:hAnsi="Arial" w:cs="Arial"/>
          <w:sz w:val="20"/>
          <w:szCs w:val="20"/>
        </w:rPr>
        <w:t>e.g. to progress a complaint</w:t>
      </w:r>
      <w:r>
        <w:rPr>
          <w:rFonts w:ascii="Arial" w:hAnsi="Arial" w:cs="Arial"/>
          <w:sz w:val="20"/>
          <w:szCs w:val="20"/>
        </w:rPr>
        <w:t>)</w:t>
      </w:r>
      <w:r w:rsidRPr="00F97038">
        <w:rPr>
          <w:rFonts w:ascii="Arial" w:hAnsi="Arial" w:cs="Arial"/>
          <w:sz w:val="20"/>
          <w:szCs w:val="20"/>
        </w:rPr>
        <w:t xml:space="preserve"> or in the exercise of official authority vested in the controller</w:t>
      </w:r>
    </w:p>
    <w:p w:rsidR="0020023C" w:rsidRPr="00F97038" w:rsidRDefault="0020023C" w:rsidP="0020023C">
      <w:pPr>
        <w:spacing w:before="100" w:beforeAutospacing="1" w:after="120"/>
        <w:jc w:val="both"/>
        <w:rPr>
          <w:rFonts w:ascii="Arial" w:hAnsi="Arial" w:cs="Arial"/>
          <w:sz w:val="20"/>
          <w:szCs w:val="20"/>
        </w:rPr>
      </w:pPr>
      <w:r w:rsidRPr="00F97038">
        <w:rPr>
          <w:rFonts w:ascii="Arial" w:hAnsi="Arial" w:cs="Arial"/>
          <w:b/>
          <w:sz w:val="20"/>
          <w:szCs w:val="20"/>
        </w:rPr>
        <w:t>Information Security:</w:t>
      </w:r>
      <w:r>
        <w:rPr>
          <w:rFonts w:ascii="Arial" w:hAnsi="Arial" w:cs="Arial"/>
          <w:b/>
          <w:sz w:val="20"/>
          <w:szCs w:val="20"/>
        </w:rPr>
        <w:t xml:space="preserve"> </w:t>
      </w:r>
      <w:proofErr w:type="spellStart"/>
      <w:r w:rsidRPr="00F97038">
        <w:rPr>
          <w:rFonts w:ascii="Arial" w:hAnsi="Arial" w:cs="Arial"/>
          <w:sz w:val="20"/>
          <w:szCs w:val="20"/>
        </w:rPr>
        <w:t>Thame</w:t>
      </w:r>
      <w:proofErr w:type="spellEnd"/>
      <w:r w:rsidRPr="00F97038">
        <w:rPr>
          <w:rFonts w:ascii="Arial" w:hAnsi="Arial" w:cs="Arial"/>
          <w:sz w:val="20"/>
          <w:szCs w:val="20"/>
        </w:rPr>
        <w:t xml:space="preserve"> Town Council has a duty to ensure the security of personal data. We make sure that your information is protected from </w:t>
      </w:r>
      <w:proofErr w:type="spellStart"/>
      <w:r w:rsidRPr="00F97038">
        <w:rPr>
          <w:rFonts w:ascii="Arial" w:hAnsi="Arial" w:cs="Arial"/>
          <w:sz w:val="20"/>
          <w:szCs w:val="20"/>
        </w:rPr>
        <w:t>unauthorised</w:t>
      </w:r>
      <w:proofErr w:type="spellEnd"/>
      <w:r w:rsidRPr="00F97038">
        <w:rPr>
          <w:rFonts w:ascii="Arial" w:hAnsi="Arial" w:cs="Arial"/>
          <w:sz w:val="20"/>
          <w:szCs w:val="20"/>
        </w:rPr>
        <w:t xml:space="preserve"> access, loss, manipulation, falsification, destruction or </w:t>
      </w:r>
      <w:proofErr w:type="spellStart"/>
      <w:r w:rsidRPr="00F97038">
        <w:rPr>
          <w:rFonts w:ascii="Arial" w:hAnsi="Arial" w:cs="Arial"/>
          <w:sz w:val="20"/>
          <w:szCs w:val="20"/>
        </w:rPr>
        <w:t>unauthorised</w:t>
      </w:r>
      <w:proofErr w:type="spellEnd"/>
      <w:r w:rsidRPr="00F97038">
        <w:rPr>
          <w:rFonts w:ascii="Arial" w:hAnsi="Arial" w:cs="Arial"/>
          <w:sz w:val="20"/>
          <w:szCs w:val="20"/>
        </w:rPr>
        <w:t xml:space="preserve"> disclosure. This is done through normal building security, IT Security and password protection.  We will only keep your data for the purpose it was collected for and only for as long as is necessary. </w:t>
      </w:r>
    </w:p>
    <w:p w:rsidR="0020023C" w:rsidRPr="00F97038" w:rsidRDefault="0020023C" w:rsidP="0020023C">
      <w:pPr>
        <w:spacing w:before="100" w:beforeAutospacing="1" w:after="120"/>
        <w:jc w:val="both"/>
        <w:rPr>
          <w:rFonts w:ascii="Arial" w:hAnsi="Arial" w:cs="Arial"/>
          <w:b/>
          <w:sz w:val="20"/>
          <w:szCs w:val="20"/>
        </w:rPr>
      </w:pPr>
      <w:r w:rsidRPr="00F97038">
        <w:rPr>
          <w:rFonts w:ascii="Arial" w:hAnsi="Arial" w:cs="Arial"/>
          <w:b/>
          <w:sz w:val="20"/>
          <w:szCs w:val="20"/>
        </w:rPr>
        <w:t>Children:</w:t>
      </w:r>
    </w:p>
    <w:p w:rsidR="0020023C" w:rsidRPr="00F97038" w:rsidRDefault="0020023C" w:rsidP="0020023C">
      <w:pPr>
        <w:spacing w:before="100" w:beforeAutospacing="1" w:after="120"/>
        <w:jc w:val="both"/>
        <w:rPr>
          <w:rFonts w:ascii="Arial" w:hAnsi="Arial" w:cs="Arial"/>
          <w:sz w:val="20"/>
          <w:szCs w:val="20"/>
        </w:rPr>
      </w:pPr>
      <w:r w:rsidRPr="00F97038">
        <w:rPr>
          <w:rFonts w:ascii="Arial" w:hAnsi="Arial" w:cs="Arial"/>
          <w:sz w:val="20"/>
          <w:szCs w:val="20"/>
        </w:rPr>
        <w:t xml:space="preserve">We will not process any data relating to a child (under 13) without the express parental/ guardian consent of the child concerned. </w:t>
      </w:r>
    </w:p>
    <w:p w:rsidR="0020023C" w:rsidRPr="00F97038" w:rsidRDefault="0020023C" w:rsidP="0020023C">
      <w:pPr>
        <w:spacing w:before="100" w:beforeAutospacing="1" w:after="120"/>
        <w:jc w:val="both"/>
        <w:rPr>
          <w:rFonts w:ascii="Arial" w:hAnsi="Arial" w:cs="Arial"/>
          <w:b/>
          <w:sz w:val="20"/>
          <w:szCs w:val="20"/>
        </w:rPr>
      </w:pPr>
      <w:r w:rsidRPr="00F97038">
        <w:rPr>
          <w:rFonts w:ascii="Arial" w:hAnsi="Arial" w:cs="Arial"/>
          <w:b/>
          <w:sz w:val="20"/>
          <w:szCs w:val="20"/>
        </w:rPr>
        <w:t>Data Protection Officer:</w:t>
      </w:r>
    </w:p>
    <w:p w:rsidR="0020023C" w:rsidRPr="00F97038" w:rsidRDefault="0020023C" w:rsidP="0020023C">
      <w:pPr>
        <w:spacing w:before="100" w:beforeAutospacing="1" w:after="120"/>
        <w:jc w:val="both"/>
        <w:rPr>
          <w:rFonts w:ascii="Arial" w:hAnsi="Arial" w:cs="Arial"/>
          <w:sz w:val="20"/>
          <w:szCs w:val="20"/>
        </w:rPr>
      </w:pPr>
      <w:r w:rsidRPr="00F97038">
        <w:rPr>
          <w:rFonts w:ascii="Arial" w:hAnsi="Arial" w:cs="Arial"/>
          <w:sz w:val="20"/>
          <w:szCs w:val="20"/>
        </w:rPr>
        <w:t>You have the right to contact our Data Protection Officer:</w:t>
      </w:r>
    </w:p>
    <w:p w:rsidR="0020023C" w:rsidRPr="00F97038" w:rsidRDefault="0020023C" w:rsidP="0020023C">
      <w:pPr>
        <w:pStyle w:val="ListParagraph"/>
        <w:numPr>
          <w:ilvl w:val="0"/>
          <w:numId w:val="4"/>
        </w:numPr>
        <w:spacing w:before="100" w:beforeAutospacing="1" w:after="12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access to the information we hold on you.</w:t>
      </w:r>
    </w:p>
    <w:p w:rsidR="0020023C" w:rsidRPr="00F97038" w:rsidRDefault="0020023C" w:rsidP="0020023C">
      <w:pPr>
        <w:pStyle w:val="ListParagraph"/>
        <w:numPr>
          <w:ilvl w:val="0"/>
          <w:numId w:val="4"/>
        </w:numPr>
        <w:spacing w:before="100" w:beforeAutospacing="1" w:after="12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correction of the information we hold on you.</w:t>
      </w:r>
    </w:p>
    <w:p w:rsidR="0020023C" w:rsidRPr="00F97038" w:rsidRDefault="0020023C" w:rsidP="0020023C">
      <w:pPr>
        <w:pStyle w:val="ListParagraph"/>
        <w:numPr>
          <w:ilvl w:val="0"/>
          <w:numId w:val="4"/>
        </w:numPr>
        <w:spacing w:before="100" w:beforeAutospacing="1" w:after="12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request the deletion of the information we hold on you. </w:t>
      </w:r>
    </w:p>
    <w:p w:rsidR="0020023C" w:rsidRPr="00F97038" w:rsidRDefault="0020023C" w:rsidP="0020023C">
      <w:pPr>
        <w:pStyle w:val="ListParagraph"/>
        <w:numPr>
          <w:ilvl w:val="0"/>
          <w:numId w:val="4"/>
        </w:numPr>
        <w:spacing w:before="100" w:beforeAutospacing="1" w:after="120" w:line="240" w:lineRule="auto"/>
        <w:ind w:left="357" w:hanging="357"/>
        <w:jc w:val="both"/>
        <w:rPr>
          <w:rFonts w:ascii="Arial" w:hAnsi="Arial" w:cs="Arial"/>
          <w:sz w:val="20"/>
          <w:szCs w:val="20"/>
        </w:rPr>
      </w:pPr>
      <w:proofErr w:type="gramStart"/>
      <w:r w:rsidRPr="00F97038">
        <w:rPr>
          <w:rFonts w:ascii="Arial" w:hAnsi="Arial" w:cs="Arial"/>
          <w:sz w:val="20"/>
          <w:szCs w:val="20"/>
        </w:rPr>
        <w:t>to</w:t>
      </w:r>
      <w:proofErr w:type="gramEnd"/>
      <w:r w:rsidRPr="00F97038">
        <w:rPr>
          <w:rFonts w:ascii="Arial" w:hAnsi="Arial" w:cs="Arial"/>
          <w:sz w:val="20"/>
          <w:szCs w:val="20"/>
        </w:rPr>
        <w:t xml:space="preserve"> object to the way that the information we hold on you has been used / processed.</w:t>
      </w:r>
    </w:p>
    <w:p w:rsidR="0020023C" w:rsidRPr="00F97038" w:rsidRDefault="0020023C" w:rsidP="0020023C">
      <w:pPr>
        <w:spacing w:before="100" w:beforeAutospacing="1" w:after="120"/>
        <w:jc w:val="both"/>
        <w:rPr>
          <w:rFonts w:ascii="Arial" w:hAnsi="Arial" w:cs="Arial"/>
          <w:b/>
          <w:sz w:val="20"/>
          <w:szCs w:val="20"/>
        </w:rPr>
      </w:pPr>
      <w:r w:rsidRPr="00F97038">
        <w:rPr>
          <w:rFonts w:ascii="Arial" w:hAnsi="Arial" w:cs="Arial"/>
          <w:b/>
          <w:sz w:val="20"/>
          <w:szCs w:val="20"/>
        </w:rPr>
        <w:t>Rights Related to Automated Decision Making and Profiling:</w:t>
      </w:r>
    </w:p>
    <w:p w:rsidR="0020023C" w:rsidRPr="00F97038" w:rsidRDefault="0020023C" w:rsidP="0020023C">
      <w:pPr>
        <w:spacing w:before="100" w:beforeAutospacing="1" w:after="120"/>
        <w:jc w:val="both"/>
        <w:rPr>
          <w:rFonts w:ascii="Arial" w:hAnsi="Arial" w:cs="Arial"/>
          <w:sz w:val="20"/>
          <w:szCs w:val="20"/>
        </w:rPr>
      </w:pPr>
      <w:proofErr w:type="spellStart"/>
      <w:r w:rsidRPr="00F97038">
        <w:rPr>
          <w:rFonts w:ascii="Arial" w:hAnsi="Arial" w:cs="Arial"/>
          <w:sz w:val="20"/>
          <w:szCs w:val="20"/>
        </w:rPr>
        <w:t>Thame</w:t>
      </w:r>
      <w:proofErr w:type="spellEnd"/>
      <w:r w:rsidRPr="00F97038">
        <w:rPr>
          <w:rFonts w:ascii="Arial" w:hAnsi="Arial" w:cs="Arial"/>
          <w:sz w:val="20"/>
          <w:szCs w:val="20"/>
        </w:rPr>
        <w:t xml:space="preserve"> Town Council does not use any form of automated decision making or the profiling of individual personal data.</w:t>
      </w:r>
    </w:p>
    <w:p w:rsidR="0020023C" w:rsidRPr="00F97038" w:rsidRDefault="0020023C" w:rsidP="0020023C">
      <w:pPr>
        <w:spacing w:before="100" w:beforeAutospacing="1" w:after="120"/>
        <w:jc w:val="both"/>
        <w:rPr>
          <w:rFonts w:ascii="Arial" w:hAnsi="Arial" w:cs="Arial"/>
          <w:sz w:val="20"/>
          <w:szCs w:val="20"/>
        </w:rPr>
      </w:pPr>
      <w:proofErr w:type="spellStart"/>
      <w:r w:rsidRPr="00F97038">
        <w:rPr>
          <w:rFonts w:ascii="Arial" w:hAnsi="Arial" w:cs="Arial"/>
          <w:b/>
          <w:sz w:val="20"/>
          <w:szCs w:val="20"/>
        </w:rPr>
        <w:t>Conclusion</w:t>
      </w:r>
      <w:proofErr w:type="gramStart"/>
      <w:r w:rsidRPr="00F97038">
        <w:rPr>
          <w:rFonts w:ascii="Arial" w:hAnsi="Arial" w:cs="Arial"/>
          <w:b/>
          <w:sz w:val="20"/>
          <w:szCs w:val="20"/>
        </w:rPr>
        <w:t>:</w:t>
      </w:r>
      <w:r w:rsidRPr="00F97038">
        <w:rPr>
          <w:rFonts w:ascii="Arial" w:hAnsi="Arial" w:cs="Arial"/>
          <w:sz w:val="20"/>
          <w:szCs w:val="20"/>
        </w:rPr>
        <w:t>In</w:t>
      </w:r>
      <w:proofErr w:type="spellEnd"/>
      <w:proofErr w:type="gramEnd"/>
      <w:r w:rsidRPr="00F97038">
        <w:rPr>
          <w:rFonts w:ascii="Arial" w:hAnsi="Arial" w:cs="Arial"/>
          <w:sz w:val="20"/>
          <w:szCs w:val="20"/>
        </w:rPr>
        <w:t xml:space="preserve">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w:t>
      </w:r>
      <w:r>
        <w:rPr>
          <w:rFonts w:ascii="Arial" w:hAnsi="Arial" w:cs="Arial"/>
          <w:sz w:val="20"/>
          <w:szCs w:val="20"/>
        </w:rPr>
        <w:t>antly review our Privacy Policy</w:t>
      </w:r>
      <w:r w:rsidRPr="00F97038">
        <w:rPr>
          <w:rFonts w:ascii="Arial" w:hAnsi="Arial" w:cs="Arial"/>
          <w:sz w:val="20"/>
          <w:szCs w:val="20"/>
        </w:rPr>
        <w:t xml:space="preserve"> to keep it up to date in protecting your data. </w:t>
      </w:r>
    </w:p>
    <w:p w:rsidR="0020023C" w:rsidRPr="00F97038" w:rsidRDefault="0020023C" w:rsidP="0020023C">
      <w:pPr>
        <w:spacing w:before="100" w:beforeAutospacing="1" w:after="120"/>
        <w:jc w:val="both"/>
        <w:rPr>
          <w:rFonts w:ascii="Arial" w:hAnsi="Arial" w:cs="Arial"/>
          <w:b/>
          <w:sz w:val="20"/>
          <w:szCs w:val="20"/>
        </w:rPr>
      </w:pPr>
      <w:r w:rsidRPr="00F97038">
        <w:rPr>
          <w:rFonts w:ascii="Arial" w:hAnsi="Arial" w:cs="Arial"/>
          <w:b/>
          <w:sz w:val="20"/>
          <w:szCs w:val="20"/>
        </w:rPr>
        <w:t>Contact:</w:t>
      </w:r>
      <w:r>
        <w:rPr>
          <w:rFonts w:ascii="Arial" w:hAnsi="Arial" w:cs="Arial"/>
          <w:b/>
          <w:sz w:val="20"/>
          <w:szCs w:val="20"/>
        </w:rPr>
        <w:t xml:space="preserve"> </w:t>
      </w:r>
      <w:r w:rsidRPr="00F97038">
        <w:rPr>
          <w:rFonts w:ascii="Arial" w:hAnsi="Arial" w:cs="Arial"/>
          <w:sz w:val="20"/>
          <w:szCs w:val="20"/>
        </w:rPr>
        <w:t xml:space="preserve">You can contact our Data Protection Officer by any of the means at the head of this notice. </w:t>
      </w:r>
    </w:p>
    <w:p w:rsidR="0020023C" w:rsidRPr="00F97038" w:rsidRDefault="0020023C" w:rsidP="0020023C">
      <w:pPr>
        <w:spacing w:before="100" w:beforeAutospacing="1" w:after="120"/>
        <w:jc w:val="both"/>
        <w:rPr>
          <w:rFonts w:ascii="Arial" w:hAnsi="Arial" w:cs="Arial"/>
          <w:sz w:val="20"/>
          <w:szCs w:val="20"/>
        </w:rPr>
      </w:pPr>
      <w:proofErr w:type="spellStart"/>
      <w:r w:rsidRPr="00F97038">
        <w:rPr>
          <w:rFonts w:ascii="Arial" w:hAnsi="Arial" w:cs="Arial"/>
          <w:b/>
          <w:sz w:val="20"/>
          <w:szCs w:val="20"/>
        </w:rPr>
        <w:t>Complaints</w:t>
      </w:r>
      <w:proofErr w:type="gramStart"/>
      <w:r w:rsidRPr="00F97038">
        <w:rPr>
          <w:rFonts w:ascii="Arial" w:hAnsi="Arial" w:cs="Arial"/>
          <w:b/>
          <w:sz w:val="20"/>
          <w:szCs w:val="20"/>
        </w:rPr>
        <w:t>:</w:t>
      </w:r>
      <w:r w:rsidRPr="00F97038">
        <w:rPr>
          <w:rFonts w:ascii="Arial" w:hAnsi="Arial" w:cs="Arial"/>
          <w:sz w:val="20"/>
          <w:szCs w:val="20"/>
        </w:rPr>
        <w:t>If</w:t>
      </w:r>
      <w:proofErr w:type="spellEnd"/>
      <w:proofErr w:type="gramEnd"/>
      <w:r w:rsidRPr="00F97038">
        <w:rPr>
          <w:rFonts w:ascii="Arial" w:hAnsi="Arial" w:cs="Arial"/>
          <w:sz w:val="20"/>
          <w:szCs w:val="20"/>
        </w:rPr>
        <w:t xml:space="preserve"> you have a complaint regarding the way your personal data has been processed you should make the initial complaint to </w:t>
      </w:r>
      <w:proofErr w:type="spellStart"/>
      <w:r w:rsidRPr="00F97038">
        <w:rPr>
          <w:rFonts w:ascii="Arial" w:hAnsi="Arial" w:cs="Arial"/>
          <w:sz w:val="20"/>
          <w:szCs w:val="20"/>
        </w:rPr>
        <w:t>Thame</w:t>
      </w:r>
      <w:proofErr w:type="spellEnd"/>
      <w:r w:rsidRPr="00F97038">
        <w:rPr>
          <w:rFonts w:ascii="Arial" w:hAnsi="Arial" w:cs="Arial"/>
          <w:sz w:val="20"/>
          <w:szCs w:val="20"/>
        </w:rPr>
        <w:t xml:space="preserve"> Town Council’s Data Protection Officer.</w:t>
      </w:r>
    </w:p>
    <w:p w:rsidR="0020023C" w:rsidRPr="00415080" w:rsidRDefault="0020023C" w:rsidP="0020023C">
      <w:pPr>
        <w:spacing w:before="100" w:beforeAutospacing="1" w:after="120"/>
        <w:rPr>
          <w:rFonts w:ascii="Arial" w:hAnsi="Arial" w:cs="Arial"/>
          <w:b/>
          <w:sz w:val="24"/>
          <w:szCs w:val="24"/>
        </w:rPr>
      </w:pPr>
      <w:r w:rsidRPr="00F97038">
        <w:rPr>
          <w:rFonts w:ascii="Arial" w:hAnsi="Arial" w:cs="Arial"/>
          <w:sz w:val="20"/>
          <w:szCs w:val="20"/>
        </w:rPr>
        <w:t xml:space="preserve">If you are dissatisfied with the handling of your request or complaint, you have a right to appeal to the Information Commissioner. There is no charge for making an appeal. Contact details are: The Information Commissioner’s Office, Wycliffe House, Water Lane, </w:t>
      </w:r>
      <w:proofErr w:type="spellStart"/>
      <w:r w:rsidRPr="00F97038">
        <w:rPr>
          <w:rFonts w:ascii="Arial" w:hAnsi="Arial" w:cs="Arial"/>
          <w:sz w:val="20"/>
          <w:szCs w:val="20"/>
        </w:rPr>
        <w:t>Wilmslow</w:t>
      </w:r>
      <w:proofErr w:type="spellEnd"/>
      <w:r w:rsidRPr="00F97038">
        <w:rPr>
          <w:rFonts w:ascii="Arial" w:hAnsi="Arial" w:cs="Arial"/>
          <w:sz w:val="20"/>
          <w:szCs w:val="20"/>
        </w:rPr>
        <w:t xml:space="preserve">, </w:t>
      </w:r>
      <w:proofErr w:type="gramStart"/>
      <w:r w:rsidRPr="00F97038">
        <w:rPr>
          <w:rFonts w:ascii="Arial" w:hAnsi="Arial" w:cs="Arial"/>
          <w:sz w:val="20"/>
          <w:szCs w:val="20"/>
        </w:rPr>
        <w:t>Cheshire</w:t>
      </w:r>
      <w:proofErr w:type="gramEnd"/>
      <w:r w:rsidRPr="00F97038">
        <w:rPr>
          <w:rFonts w:ascii="Arial" w:hAnsi="Arial" w:cs="Arial"/>
          <w:sz w:val="20"/>
          <w:szCs w:val="20"/>
        </w:rPr>
        <w:t xml:space="preserve">, SK9 5AF. Telephone: 0303 123 1113 or email: </w:t>
      </w:r>
      <w:hyperlink r:id="rId7" w:history="1">
        <w:r w:rsidRPr="00F97038">
          <w:rPr>
            <w:rStyle w:val="Hyperlink"/>
            <w:rFonts w:ascii="Arial" w:hAnsi="Arial" w:cs="Arial"/>
            <w:sz w:val="20"/>
            <w:szCs w:val="20"/>
          </w:rPr>
          <w:t>casework@ico.org.uk</w:t>
        </w:r>
      </w:hyperlink>
    </w:p>
    <w:sectPr w:rsidR="0020023C" w:rsidRPr="00415080" w:rsidSect="007C4E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E4825"/>
    <w:multiLevelType w:val="hybridMultilevel"/>
    <w:tmpl w:val="538A4FF6"/>
    <w:lvl w:ilvl="0" w:tplc="84DC4AA0">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E37212D"/>
    <w:multiLevelType w:val="hybridMultilevel"/>
    <w:tmpl w:val="376EED1A"/>
    <w:lvl w:ilvl="0" w:tplc="6596964A">
      <w:start w:val="5"/>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992917"/>
    <w:multiLevelType w:val="hybridMultilevel"/>
    <w:tmpl w:val="14DE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9212DB4"/>
    <w:multiLevelType w:val="hybridMultilevel"/>
    <w:tmpl w:val="48AC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381"/>
    <w:rsid w:val="0000381D"/>
    <w:rsid w:val="00003DD3"/>
    <w:rsid w:val="0003174D"/>
    <w:rsid w:val="00040330"/>
    <w:rsid w:val="000444BF"/>
    <w:rsid w:val="000619CD"/>
    <w:rsid w:val="00074110"/>
    <w:rsid w:val="000819E7"/>
    <w:rsid w:val="0008219B"/>
    <w:rsid w:val="000821F4"/>
    <w:rsid w:val="00084A9D"/>
    <w:rsid w:val="000863D5"/>
    <w:rsid w:val="00091852"/>
    <w:rsid w:val="000A47BF"/>
    <w:rsid w:val="000B2EC4"/>
    <w:rsid w:val="000C2E14"/>
    <w:rsid w:val="000D0C23"/>
    <w:rsid w:val="000D15E8"/>
    <w:rsid w:val="000E2EAD"/>
    <w:rsid w:val="000E40FD"/>
    <w:rsid w:val="000F0892"/>
    <w:rsid w:val="000F2A33"/>
    <w:rsid w:val="00110F76"/>
    <w:rsid w:val="001112A6"/>
    <w:rsid w:val="001150E4"/>
    <w:rsid w:val="00133787"/>
    <w:rsid w:val="0014551D"/>
    <w:rsid w:val="00147F81"/>
    <w:rsid w:val="00154D41"/>
    <w:rsid w:val="00156B05"/>
    <w:rsid w:val="0017085C"/>
    <w:rsid w:val="0017420A"/>
    <w:rsid w:val="00181F3E"/>
    <w:rsid w:val="00186AC0"/>
    <w:rsid w:val="001917E4"/>
    <w:rsid w:val="00193DF6"/>
    <w:rsid w:val="001945D3"/>
    <w:rsid w:val="00197779"/>
    <w:rsid w:val="001A223A"/>
    <w:rsid w:val="001A3828"/>
    <w:rsid w:val="001A4BA1"/>
    <w:rsid w:val="001A5E3C"/>
    <w:rsid w:val="001A7B8B"/>
    <w:rsid w:val="001B0969"/>
    <w:rsid w:val="001B0A77"/>
    <w:rsid w:val="001E69BF"/>
    <w:rsid w:val="0020023C"/>
    <w:rsid w:val="00215558"/>
    <w:rsid w:val="00221DA0"/>
    <w:rsid w:val="00221E6B"/>
    <w:rsid w:val="00233CBF"/>
    <w:rsid w:val="0023605A"/>
    <w:rsid w:val="0024626B"/>
    <w:rsid w:val="0024757F"/>
    <w:rsid w:val="00247BEC"/>
    <w:rsid w:val="002527C7"/>
    <w:rsid w:val="00256260"/>
    <w:rsid w:val="00257948"/>
    <w:rsid w:val="00281C94"/>
    <w:rsid w:val="00286746"/>
    <w:rsid w:val="00291834"/>
    <w:rsid w:val="00293DDE"/>
    <w:rsid w:val="002979BD"/>
    <w:rsid w:val="00297A2C"/>
    <w:rsid w:val="00297C65"/>
    <w:rsid w:val="002B587A"/>
    <w:rsid w:val="002C191B"/>
    <w:rsid w:val="002C37E7"/>
    <w:rsid w:val="002C3A12"/>
    <w:rsid w:val="002D1E2F"/>
    <w:rsid w:val="002E27F7"/>
    <w:rsid w:val="002E2CB6"/>
    <w:rsid w:val="002F2E74"/>
    <w:rsid w:val="00303672"/>
    <w:rsid w:val="003045EF"/>
    <w:rsid w:val="003127B3"/>
    <w:rsid w:val="00312821"/>
    <w:rsid w:val="00315F1A"/>
    <w:rsid w:val="003165ED"/>
    <w:rsid w:val="00331C4A"/>
    <w:rsid w:val="0034265A"/>
    <w:rsid w:val="00342E42"/>
    <w:rsid w:val="00361D6F"/>
    <w:rsid w:val="00362398"/>
    <w:rsid w:val="00366056"/>
    <w:rsid w:val="00373DB4"/>
    <w:rsid w:val="00376D14"/>
    <w:rsid w:val="00377DAC"/>
    <w:rsid w:val="00391F15"/>
    <w:rsid w:val="00393BC5"/>
    <w:rsid w:val="00394130"/>
    <w:rsid w:val="003C3204"/>
    <w:rsid w:val="003C7472"/>
    <w:rsid w:val="003D1A5F"/>
    <w:rsid w:val="003D1F7D"/>
    <w:rsid w:val="003D2D4D"/>
    <w:rsid w:val="003D6F4E"/>
    <w:rsid w:val="003E6E2F"/>
    <w:rsid w:val="00410AE5"/>
    <w:rsid w:val="00411299"/>
    <w:rsid w:val="00411F35"/>
    <w:rsid w:val="00415080"/>
    <w:rsid w:val="00416655"/>
    <w:rsid w:val="00427008"/>
    <w:rsid w:val="00450362"/>
    <w:rsid w:val="00453EBF"/>
    <w:rsid w:val="00456600"/>
    <w:rsid w:val="00467879"/>
    <w:rsid w:val="00482DE2"/>
    <w:rsid w:val="004B1AA8"/>
    <w:rsid w:val="004B2269"/>
    <w:rsid w:val="004B5928"/>
    <w:rsid w:val="004C3E1D"/>
    <w:rsid w:val="004C6D24"/>
    <w:rsid w:val="004C7941"/>
    <w:rsid w:val="004D12F4"/>
    <w:rsid w:val="004E28CF"/>
    <w:rsid w:val="004E49ED"/>
    <w:rsid w:val="004E5468"/>
    <w:rsid w:val="004E642E"/>
    <w:rsid w:val="004F1DF1"/>
    <w:rsid w:val="004F700B"/>
    <w:rsid w:val="004F7492"/>
    <w:rsid w:val="0050046D"/>
    <w:rsid w:val="00501503"/>
    <w:rsid w:val="005219EC"/>
    <w:rsid w:val="00521F92"/>
    <w:rsid w:val="00531BB2"/>
    <w:rsid w:val="00540A85"/>
    <w:rsid w:val="00547D00"/>
    <w:rsid w:val="0055324E"/>
    <w:rsid w:val="00554E65"/>
    <w:rsid w:val="005614B9"/>
    <w:rsid w:val="0056270C"/>
    <w:rsid w:val="00566680"/>
    <w:rsid w:val="005814A2"/>
    <w:rsid w:val="005862BA"/>
    <w:rsid w:val="005A3C91"/>
    <w:rsid w:val="005C0E88"/>
    <w:rsid w:val="005C74A7"/>
    <w:rsid w:val="005E4D71"/>
    <w:rsid w:val="005F0C51"/>
    <w:rsid w:val="00606DE9"/>
    <w:rsid w:val="00611738"/>
    <w:rsid w:val="006259D6"/>
    <w:rsid w:val="00635F8A"/>
    <w:rsid w:val="00637365"/>
    <w:rsid w:val="00637AB4"/>
    <w:rsid w:val="006403ED"/>
    <w:rsid w:val="00657631"/>
    <w:rsid w:val="0066138A"/>
    <w:rsid w:val="0066569E"/>
    <w:rsid w:val="00675880"/>
    <w:rsid w:val="00682FE4"/>
    <w:rsid w:val="00694B25"/>
    <w:rsid w:val="006A11AD"/>
    <w:rsid w:val="006A2044"/>
    <w:rsid w:val="006A52E5"/>
    <w:rsid w:val="006B177A"/>
    <w:rsid w:val="006B20DD"/>
    <w:rsid w:val="006B63A7"/>
    <w:rsid w:val="006B78A8"/>
    <w:rsid w:val="006C1F7A"/>
    <w:rsid w:val="006C30DE"/>
    <w:rsid w:val="006C58E7"/>
    <w:rsid w:val="006D0F49"/>
    <w:rsid w:val="006D71DD"/>
    <w:rsid w:val="006E1577"/>
    <w:rsid w:val="006F3F51"/>
    <w:rsid w:val="006F4ABE"/>
    <w:rsid w:val="00706FC2"/>
    <w:rsid w:val="0071001B"/>
    <w:rsid w:val="0071215C"/>
    <w:rsid w:val="00714BCF"/>
    <w:rsid w:val="00722283"/>
    <w:rsid w:val="00730FC8"/>
    <w:rsid w:val="007360A8"/>
    <w:rsid w:val="00741E12"/>
    <w:rsid w:val="007528CD"/>
    <w:rsid w:val="00753A65"/>
    <w:rsid w:val="00756402"/>
    <w:rsid w:val="00756575"/>
    <w:rsid w:val="0076568B"/>
    <w:rsid w:val="00765890"/>
    <w:rsid w:val="007866C2"/>
    <w:rsid w:val="007A1CF6"/>
    <w:rsid w:val="007A480D"/>
    <w:rsid w:val="007B17A7"/>
    <w:rsid w:val="007B283F"/>
    <w:rsid w:val="007B3D71"/>
    <w:rsid w:val="007B536C"/>
    <w:rsid w:val="007C3816"/>
    <w:rsid w:val="007C4E92"/>
    <w:rsid w:val="007C53DD"/>
    <w:rsid w:val="007C66E5"/>
    <w:rsid w:val="007D547A"/>
    <w:rsid w:val="007D7207"/>
    <w:rsid w:val="007E7FD5"/>
    <w:rsid w:val="008036D5"/>
    <w:rsid w:val="0081137F"/>
    <w:rsid w:val="00823DE9"/>
    <w:rsid w:val="0083569C"/>
    <w:rsid w:val="00844400"/>
    <w:rsid w:val="00850CC9"/>
    <w:rsid w:val="00863B13"/>
    <w:rsid w:val="008641EB"/>
    <w:rsid w:val="00864C01"/>
    <w:rsid w:val="0088586C"/>
    <w:rsid w:val="00891A4D"/>
    <w:rsid w:val="00891FDA"/>
    <w:rsid w:val="0089248A"/>
    <w:rsid w:val="00896037"/>
    <w:rsid w:val="008A15DA"/>
    <w:rsid w:val="008B1586"/>
    <w:rsid w:val="008B20AB"/>
    <w:rsid w:val="008B4269"/>
    <w:rsid w:val="008B55A3"/>
    <w:rsid w:val="008B5F4D"/>
    <w:rsid w:val="008D16C5"/>
    <w:rsid w:val="008D4D03"/>
    <w:rsid w:val="008D682A"/>
    <w:rsid w:val="008E7D20"/>
    <w:rsid w:val="008F0625"/>
    <w:rsid w:val="008F3AA6"/>
    <w:rsid w:val="008F6C81"/>
    <w:rsid w:val="00900066"/>
    <w:rsid w:val="0090258A"/>
    <w:rsid w:val="00903CBD"/>
    <w:rsid w:val="00943085"/>
    <w:rsid w:val="00943599"/>
    <w:rsid w:val="00943961"/>
    <w:rsid w:val="00946B75"/>
    <w:rsid w:val="00947359"/>
    <w:rsid w:val="00951FB3"/>
    <w:rsid w:val="009538F8"/>
    <w:rsid w:val="00960051"/>
    <w:rsid w:val="00961FCC"/>
    <w:rsid w:val="009711BF"/>
    <w:rsid w:val="00973EF5"/>
    <w:rsid w:val="009819FB"/>
    <w:rsid w:val="0098515A"/>
    <w:rsid w:val="009920F3"/>
    <w:rsid w:val="00995314"/>
    <w:rsid w:val="00995EF7"/>
    <w:rsid w:val="00997FD1"/>
    <w:rsid w:val="009A5B53"/>
    <w:rsid w:val="009A668E"/>
    <w:rsid w:val="009A7EC2"/>
    <w:rsid w:val="009B31F5"/>
    <w:rsid w:val="009B4C6C"/>
    <w:rsid w:val="009B7516"/>
    <w:rsid w:val="009B7E0E"/>
    <w:rsid w:val="009C3357"/>
    <w:rsid w:val="009E09C3"/>
    <w:rsid w:val="009F72D7"/>
    <w:rsid w:val="009F7D6D"/>
    <w:rsid w:val="00A04512"/>
    <w:rsid w:val="00A159CE"/>
    <w:rsid w:val="00A43DC3"/>
    <w:rsid w:val="00A44AD7"/>
    <w:rsid w:val="00A53577"/>
    <w:rsid w:val="00A63422"/>
    <w:rsid w:val="00A73EF7"/>
    <w:rsid w:val="00A74643"/>
    <w:rsid w:val="00A81F2C"/>
    <w:rsid w:val="00A9167F"/>
    <w:rsid w:val="00A9640B"/>
    <w:rsid w:val="00AA5308"/>
    <w:rsid w:val="00AA6A85"/>
    <w:rsid w:val="00AB0EE3"/>
    <w:rsid w:val="00AB3391"/>
    <w:rsid w:val="00AB4972"/>
    <w:rsid w:val="00AB5C63"/>
    <w:rsid w:val="00AC7DEC"/>
    <w:rsid w:val="00AE6AD9"/>
    <w:rsid w:val="00AF03EC"/>
    <w:rsid w:val="00AF22BC"/>
    <w:rsid w:val="00AF3167"/>
    <w:rsid w:val="00B010F5"/>
    <w:rsid w:val="00B15399"/>
    <w:rsid w:val="00B20DB4"/>
    <w:rsid w:val="00B2691F"/>
    <w:rsid w:val="00B26F5F"/>
    <w:rsid w:val="00B30161"/>
    <w:rsid w:val="00B34171"/>
    <w:rsid w:val="00B400C9"/>
    <w:rsid w:val="00B419C0"/>
    <w:rsid w:val="00B42048"/>
    <w:rsid w:val="00B51FAF"/>
    <w:rsid w:val="00B53451"/>
    <w:rsid w:val="00B61946"/>
    <w:rsid w:val="00B61DE9"/>
    <w:rsid w:val="00B62585"/>
    <w:rsid w:val="00B671D5"/>
    <w:rsid w:val="00B76A07"/>
    <w:rsid w:val="00B8208C"/>
    <w:rsid w:val="00B83D0A"/>
    <w:rsid w:val="00B84FE4"/>
    <w:rsid w:val="00BA2086"/>
    <w:rsid w:val="00BA63D3"/>
    <w:rsid w:val="00BA794E"/>
    <w:rsid w:val="00BB1C71"/>
    <w:rsid w:val="00BC3FE6"/>
    <w:rsid w:val="00BD5439"/>
    <w:rsid w:val="00BE01BD"/>
    <w:rsid w:val="00BE2C21"/>
    <w:rsid w:val="00BE341A"/>
    <w:rsid w:val="00BE4037"/>
    <w:rsid w:val="00BE513B"/>
    <w:rsid w:val="00BE7618"/>
    <w:rsid w:val="00BF498D"/>
    <w:rsid w:val="00BF6F83"/>
    <w:rsid w:val="00C17C8A"/>
    <w:rsid w:val="00C2216A"/>
    <w:rsid w:val="00C27D9A"/>
    <w:rsid w:val="00C30169"/>
    <w:rsid w:val="00C320BE"/>
    <w:rsid w:val="00C33B46"/>
    <w:rsid w:val="00C35E47"/>
    <w:rsid w:val="00C4161C"/>
    <w:rsid w:val="00C427AF"/>
    <w:rsid w:val="00C44144"/>
    <w:rsid w:val="00C50162"/>
    <w:rsid w:val="00C51260"/>
    <w:rsid w:val="00C527A7"/>
    <w:rsid w:val="00C543AB"/>
    <w:rsid w:val="00C64B13"/>
    <w:rsid w:val="00C74645"/>
    <w:rsid w:val="00C7470B"/>
    <w:rsid w:val="00C853B9"/>
    <w:rsid w:val="00C92158"/>
    <w:rsid w:val="00C9242E"/>
    <w:rsid w:val="00CB6F01"/>
    <w:rsid w:val="00CC14DD"/>
    <w:rsid w:val="00CC165E"/>
    <w:rsid w:val="00CC5F67"/>
    <w:rsid w:val="00CC7683"/>
    <w:rsid w:val="00CD2FEA"/>
    <w:rsid w:val="00CD332B"/>
    <w:rsid w:val="00CD40A2"/>
    <w:rsid w:val="00CE3718"/>
    <w:rsid w:val="00CE57B5"/>
    <w:rsid w:val="00CE600F"/>
    <w:rsid w:val="00CE7BEB"/>
    <w:rsid w:val="00D00BE6"/>
    <w:rsid w:val="00D02B62"/>
    <w:rsid w:val="00D02BC0"/>
    <w:rsid w:val="00D04483"/>
    <w:rsid w:val="00D22CAA"/>
    <w:rsid w:val="00D265D8"/>
    <w:rsid w:val="00D27C1E"/>
    <w:rsid w:val="00D32F08"/>
    <w:rsid w:val="00D33A24"/>
    <w:rsid w:val="00D40307"/>
    <w:rsid w:val="00D41EAD"/>
    <w:rsid w:val="00D7381A"/>
    <w:rsid w:val="00D743E0"/>
    <w:rsid w:val="00D80D55"/>
    <w:rsid w:val="00D85115"/>
    <w:rsid w:val="00DA65CA"/>
    <w:rsid w:val="00DB60DC"/>
    <w:rsid w:val="00DC2381"/>
    <w:rsid w:val="00DD6913"/>
    <w:rsid w:val="00DE20D1"/>
    <w:rsid w:val="00DE4F50"/>
    <w:rsid w:val="00DF28D1"/>
    <w:rsid w:val="00DF38FF"/>
    <w:rsid w:val="00DF48A4"/>
    <w:rsid w:val="00E12F45"/>
    <w:rsid w:val="00E26803"/>
    <w:rsid w:val="00E27735"/>
    <w:rsid w:val="00E34E66"/>
    <w:rsid w:val="00E4791A"/>
    <w:rsid w:val="00E53039"/>
    <w:rsid w:val="00E5787C"/>
    <w:rsid w:val="00E6171A"/>
    <w:rsid w:val="00E76C10"/>
    <w:rsid w:val="00E82472"/>
    <w:rsid w:val="00E938B4"/>
    <w:rsid w:val="00E93A2E"/>
    <w:rsid w:val="00E97AA3"/>
    <w:rsid w:val="00EA303E"/>
    <w:rsid w:val="00EA78AB"/>
    <w:rsid w:val="00EB24C1"/>
    <w:rsid w:val="00EC263F"/>
    <w:rsid w:val="00EC3E37"/>
    <w:rsid w:val="00EC497B"/>
    <w:rsid w:val="00EC72CA"/>
    <w:rsid w:val="00ED0688"/>
    <w:rsid w:val="00ED0D2C"/>
    <w:rsid w:val="00EF0C48"/>
    <w:rsid w:val="00EF130B"/>
    <w:rsid w:val="00EF1A1B"/>
    <w:rsid w:val="00F02BFB"/>
    <w:rsid w:val="00F03351"/>
    <w:rsid w:val="00F037EB"/>
    <w:rsid w:val="00F0660A"/>
    <w:rsid w:val="00F11E30"/>
    <w:rsid w:val="00F12F65"/>
    <w:rsid w:val="00F14BDB"/>
    <w:rsid w:val="00F245BD"/>
    <w:rsid w:val="00F2735D"/>
    <w:rsid w:val="00F30332"/>
    <w:rsid w:val="00F34144"/>
    <w:rsid w:val="00F36F05"/>
    <w:rsid w:val="00F37F14"/>
    <w:rsid w:val="00F37F9B"/>
    <w:rsid w:val="00F668CE"/>
    <w:rsid w:val="00F70CEB"/>
    <w:rsid w:val="00F7638D"/>
    <w:rsid w:val="00F9230D"/>
    <w:rsid w:val="00F97A8C"/>
    <w:rsid w:val="00FA2AE7"/>
    <w:rsid w:val="00FA3F0B"/>
    <w:rsid w:val="00FB407A"/>
    <w:rsid w:val="00FB488C"/>
    <w:rsid w:val="00FB72BD"/>
    <w:rsid w:val="00FC2B92"/>
    <w:rsid w:val="00FD1177"/>
    <w:rsid w:val="00FE5607"/>
    <w:rsid w:val="00FE7F8E"/>
    <w:rsid w:val="00FF01D7"/>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7509AE-254E-4068-B814-1D17327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15080"/>
    <w:pPr>
      <w:ind w:left="720"/>
      <w:contextualSpacing/>
    </w:pPr>
  </w:style>
  <w:style w:type="paragraph" w:styleId="NoSpacing">
    <w:name w:val="No Spacing"/>
    <w:uiPriority w:val="1"/>
    <w:qFormat/>
    <w:rsid w:val="007C4E92"/>
    <w:pPr>
      <w:spacing w:after="0" w:line="240" w:lineRule="auto"/>
    </w:pPr>
  </w:style>
  <w:style w:type="character" w:styleId="Hyperlink">
    <w:name w:val="Hyperlink"/>
    <w:basedOn w:val="DefaultParagraphFont"/>
    <w:uiPriority w:val="99"/>
    <w:unhideWhenUsed/>
    <w:rsid w:val="009435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sework@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hametowncouncil.gov.uk/privac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73BC8-A635-47AF-9048-AB82784E7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Thame</dc:creator>
  <cp:keywords/>
  <dc:description/>
  <cp:lastModifiedBy>Cassie Pinnells</cp:lastModifiedBy>
  <cp:revision>5</cp:revision>
  <dcterms:created xsi:type="dcterms:W3CDTF">2018-08-06T09:16:00Z</dcterms:created>
  <dcterms:modified xsi:type="dcterms:W3CDTF">2018-08-16T10:14:00Z</dcterms:modified>
</cp:coreProperties>
</file>